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bin" ContentType="application/vnd.openxmlformats-officedocument.wordprocessingml.printerSettings"/>
  <Override PartName="/word/webSettings.xml" ContentType="application/vnd.openxmlformats-officedocument.wordprocessingml.webSettings+xml"/>
  <Override PartName="/word/theme/theme1.xml" ContentType="application/vnd.openxmlformats-officedocument.theme+xml"/>
  <Default Extension="png" ContentType="image/png"/>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3AB7" w:rsidRPr="00C50B2F" w:rsidRDefault="00453AB7" w:rsidP="006461FD">
      <w:pPr>
        <w:spacing w:after="0"/>
        <w:jc w:val="center"/>
        <w:rPr>
          <w:rFonts w:ascii="Arial" w:hAnsi="Arial"/>
        </w:rPr>
      </w:pPr>
      <w:r w:rsidRPr="00C50B2F">
        <w:rPr>
          <w:rFonts w:ascii="Arial" w:hAnsi="Arial"/>
          <w:noProof/>
          <w:lang w:eastAsia="fr-FR"/>
        </w:rPr>
        <w:drawing>
          <wp:inline distT="0" distB="0" distL="0" distR="0">
            <wp:extent cx="4573433" cy="1598718"/>
            <wp:effectExtent l="0" t="0" r="0" b="0"/>
            <wp:docPr id="5" name="Image 5" descr="HD MacBook:Users:nouvelutilisateur:Desktop:TerreSaine-400x14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D MacBook:Users:nouvelutilisateur:Desktop:TerreSaine-400x140-1.png"/>
                    <pic:cNvPicPr>
                      <a:picLocks noChangeAspect="1" noChangeArrowheads="1"/>
                    </pic:cNvPicPr>
                  </pic:nvPicPr>
                  <pic:blipFill>
                    <a:blip r:embed="rId5"/>
                    <a:srcRect/>
                    <a:stretch>
                      <a:fillRect/>
                    </a:stretch>
                  </pic:blipFill>
                  <pic:spPr bwMode="auto">
                    <a:xfrm>
                      <a:off x="0" y="0"/>
                      <a:ext cx="4581960" cy="1601699"/>
                    </a:xfrm>
                    <a:prstGeom prst="rect">
                      <a:avLst/>
                    </a:prstGeom>
                    <a:noFill/>
                    <a:ln w="9525">
                      <a:noFill/>
                      <a:miter lim="800000"/>
                      <a:headEnd/>
                      <a:tailEnd/>
                    </a:ln>
                  </pic:spPr>
                </pic:pic>
              </a:graphicData>
            </a:graphic>
          </wp:inline>
        </w:drawing>
      </w:r>
    </w:p>
    <w:p w:rsidR="000C4707" w:rsidRDefault="000C4707" w:rsidP="006461FD">
      <w:pPr>
        <w:spacing w:after="0"/>
        <w:jc w:val="center"/>
        <w:rPr>
          <w:rFonts w:ascii="Arial" w:hAnsi="Arial"/>
        </w:rPr>
      </w:pPr>
    </w:p>
    <w:p w:rsidR="00C50B2F" w:rsidRPr="006461FD" w:rsidRDefault="00825810" w:rsidP="006461FD">
      <w:pPr>
        <w:spacing w:after="0"/>
        <w:jc w:val="both"/>
        <w:rPr>
          <w:rFonts w:ascii="Arial" w:hAnsi="Arial"/>
          <w:sz w:val="28"/>
        </w:rPr>
      </w:pPr>
      <w:proofErr w:type="spellStart"/>
      <w:r w:rsidRPr="006461FD">
        <w:rPr>
          <w:rFonts w:ascii="Arial" w:hAnsi="Arial"/>
          <w:sz w:val="28"/>
        </w:rPr>
        <w:t>Congénie</w:t>
      </w:r>
      <w:r w:rsidR="00C50B2F" w:rsidRPr="006461FD">
        <w:rPr>
          <w:rFonts w:ascii="Arial" w:hAnsi="Arial"/>
          <w:sz w:val="28"/>
        </w:rPr>
        <w:t>s</w:t>
      </w:r>
      <w:proofErr w:type="spellEnd"/>
      <w:r w:rsidR="00C50B2F" w:rsidRPr="006461FD">
        <w:rPr>
          <w:rFonts w:ascii="Arial" w:hAnsi="Arial"/>
          <w:sz w:val="28"/>
        </w:rPr>
        <w:t xml:space="preserve"> a reçu le label « Terre Saine » le </w:t>
      </w:r>
      <w:r w:rsidR="00C50B2F" w:rsidRPr="006461FD">
        <w:rPr>
          <w:rFonts w:ascii="Arial" w:hAnsi="Arial"/>
          <w:b/>
          <w:sz w:val="28"/>
        </w:rPr>
        <w:t>21 mars 2019</w:t>
      </w:r>
      <w:r w:rsidR="00C50B2F" w:rsidRPr="006461FD">
        <w:rPr>
          <w:rFonts w:ascii="Arial" w:hAnsi="Arial"/>
          <w:sz w:val="28"/>
        </w:rPr>
        <w:t>.</w:t>
      </w:r>
    </w:p>
    <w:p w:rsidR="00C50B2F" w:rsidRPr="006461FD" w:rsidRDefault="00C50B2F" w:rsidP="00825810">
      <w:pPr>
        <w:spacing w:after="0"/>
        <w:jc w:val="both"/>
        <w:rPr>
          <w:rFonts w:ascii="Arial" w:hAnsi="Arial"/>
          <w:sz w:val="28"/>
        </w:rPr>
      </w:pPr>
    </w:p>
    <w:p w:rsidR="00C50B2F" w:rsidRPr="006461FD" w:rsidRDefault="00C50B2F" w:rsidP="00825810">
      <w:pPr>
        <w:spacing w:after="0"/>
        <w:jc w:val="both"/>
        <w:rPr>
          <w:rFonts w:ascii="Arial" w:hAnsi="Arial"/>
          <w:sz w:val="28"/>
        </w:rPr>
      </w:pPr>
      <w:r w:rsidRPr="006461FD">
        <w:rPr>
          <w:rFonts w:ascii="Arial" w:hAnsi="Arial"/>
          <w:sz w:val="28"/>
        </w:rPr>
        <w:t>Ce label national</w:t>
      </w:r>
      <w:r w:rsidR="00302A88" w:rsidRPr="006461FD">
        <w:rPr>
          <w:rFonts w:ascii="Arial" w:hAnsi="Arial"/>
          <w:sz w:val="28"/>
        </w:rPr>
        <w:t>, créé en 2014 et</w:t>
      </w:r>
      <w:r w:rsidR="00680D29" w:rsidRPr="006461FD">
        <w:rPr>
          <w:rFonts w:ascii="Arial" w:hAnsi="Arial"/>
          <w:sz w:val="28"/>
        </w:rPr>
        <w:t xml:space="preserve"> attribué </w:t>
      </w:r>
      <w:r w:rsidRPr="006461FD">
        <w:rPr>
          <w:rFonts w:ascii="Arial" w:hAnsi="Arial"/>
          <w:sz w:val="28"/>
        </w:rPr>
        <w:t>le ministère de la Transition écologique et l’Agence Française pour la Biodiversité</w:t>
      </w:r>
      <w:r w:rsidR="00302A88" w:rsidRPr="006461FD">
        <w:rPr>
          <w:rFonts w:ascii="Arial" w:hAnsi="Arial"/>
          <w:sz w:val="28"/>
        </w:rPr>
        <w:t xml:space="preserve">, valorise l’action des communes </w:t>
      </w:r>
      <w:r w:rsidR="00680D29" w:rsidRPr="006461FD">
        <w:rPr>
          <w:rFonts w:ascii="Arial" w:hAnsi="Arial"/>
          <w:sz w:val="28"/>
        </w:rPr>
        <w:t xml:space="preserve">ayant cessé l’usage complet des </w:t>
      </w:r>
      <w:r w:rsidR="00647DC8" w:rsidRPr="006461FD">
        <w:rPr>
          <w:rFonts w:ascii="Arial" w:hAnsi="Arial"/>
          <w:sz w:val="28"/>
        </w:rPr>
        <w:t>pesticides,</w:t>
      </w:r>
      <w:r w:rsidR="00647DC8" w:rsidRPr="006461FD">
        <w:rPr>
          <w:rStyle w:val="lev"/>
          <w:rFonts w:ascii="Arial" w:hAnsi="Arial"/>
          <w:sz w:val="28"/>
        </w:rPr>
        <w:t xml:space="preserve"> </w:t>
      </w:r>
      <w:r w:rsidR="00647DC8" w:rsidRPr="006461FD">
        <w:rPr>
          <w:rStyle w:val="lev"/>
          <w:rFonts w:ascii="Arial" w:hAnsi="Arial"/>
          <w:b w:val="0"/>
          <w:sz w:val="28"/>
        </w:rPr>
        <w:t xml:space="preserve">produits phytosanitaires et </w:t>
      </w:r>
      <w:proofErr w:type="spellStart"/>
      <w:r w:rsidR="00647DC8" w:rsidRPr="006461FD">
        <w:rPr>
          <w:rStyle w:val="lev"/>
          <w:rFonts w:ascii="Arial" w:hAnsi="Arial"/>
          <w:b w:val="0"/>
          <w:sz w:val="28"/>
        </w:rPr>
        <w:t>anti</w:t>
      </w:r>
      <w:r w:rsidR="00FE6EC5" w:rsidRPr="006461FD">
        <w:rPr>
          <w:rStyle w:val="lev"/>
          <w:rFonts w:ascii="Arial" w:hAnsi="Arial"/>
          <w:b w:val="0"/>
          <w:sz w:val="28"/>
        </w:rPr>
        <w:t>-</w:t>
      </w:r>
      <w:r w:rsidR="00647DC8" w:rsidRPr="006461FD">
        <w:rPr>
          <w:rStyle w:val="lev"/>
          <w:rFonts w:ascii="Arial" w:hAnsi="Arial"/>
          <w:b w:val="0"/>
          <w:sz w:val="28"/>
        </w:rPr>
        <w:t>mousses</w:t>
      </w:r>
      <w:proofErr w:type="spellEnd"/>
      <w:r w:rsidR="00647DC8" w:rsidRPr="006461FD">
        <w:rPr>
          <w:rStyle w:val="lev"/>
          <w:rFonts w:ascii="Arial" w:hAnsi="Arial"/>
          <w:sz w:val="28"/>
        </w:rPr>
        <w:t xml:space="preserve"> </w:t>
      </w:r>
      <w:r w:rsidR="00680D29" w:rsidRPr="006461FD">
        <w:rPr>
          <w:rFonts w:ascii="Arial" w:hAnsi="Arial"/>
          <w:sz w:val="28"/>
        </w:rPr>
        <w:t xml:space="preserve">dans tous les espaces publics. </w:t>
      </w:r>
    </w:p>
    <w:p w:rsidR="00302A88" w:rsidRPr="006461FD" w:rsidRDefault="00302A88" w:rsidP="00825810">
      <w:pPr>
        <w:pStyle w:val="NormalWeb"/>
        <w:spacing w:before="2" w:after="2"/>
        <w:jc w:val="both"/>
        <w:rPr>
          <w:rFonts w:ascii="Arial" w:hAnsi="Arial"/>
          <w:sz w:val="28"/>
        </w:rPr>
      </w:pPr>
    </w:p>
    <w:p w:rsidR="00FE6EC5" w:rsidRPr="006461FD" w:rsidRDefault="006461FD" w:rsidP="00825810">
      <w:pPr>
        <w:pStyle w:val="NormalWeb"/>
        <w:spacing w:before="2" w:after="2"/>
        <w:jc w:val="both"/>
        <w:rPr>
          <w:rFonts w:ascii="Arial" w:hAnsi="Arial"/>
          <w:sz w:val="28"/>
          <w:u w:val="single"/>
        </w:rPr>
      </w:pPr>
      <w:r>
        <w:rPr>
          <w:rFonts w:ascii="Arial" w:hAnsi="Arial"/>
          <w:sz w:val="28"/>
          <w:u w:val="single"/>
        </w:rPr>
        <w:t>CHARTE</w:t>
      </w:r>
      <w:r w:rsidR="00FE6EC5" w:rsidRPr="006461FD">
        <w:rPr>
          <w:rFonts w:ascii="Arial" w:hAnsi="Arial"/>
          <w:sz w:val="28"/>
          <w:u w:val="single"/>
        </w:rPr>
        <w:t> :</w:t>
      </w:r>
    </w:p>
    <w:p w:rsidR="006461FD" w:rsidRDefault="00680D29" w:rsidP="00825810">
      <w:pPr>
        <w:pStyle w:val="NormalWeb"/>
        <w:spacing w:before="2" w:after="2"/>
        <w:jc w:val="both"/>
        <w:rPr>
          <w:rFonts w:ascii="Arial" w:hAnsi="Arial"/>
          <w:sz w:val="28"/>
        </w:rPr>
      </w:pPr>
      <w:r w:rsidRPr="006461FD">
        <w:rPr>
          <w:rFonts w:ascii="Arial" w:hAnsi="Arial"/>
          <w:sz w:val="28"/>
        </w:rPr>
        <w:t>L'obtention du label entraîne l'</w:t>
      </w:r>
      <w:r w:rsidRPr="006461FD">
        <w:rPr>
          <w:rFonts w:ascii="Arial" w:hAnsi="Arial"/>
          <w:b/>
          <w:sz w:val="28"/>
        </w:rPr>
        <w:t>interdiction d'utiliser ces produits dans tous les espaces publics</w:t>
      </w:r>
      <w:r w:rsidRPr="006461FD">
        <w:rPr>
          <w:rFonts w:ascii="Arial" w:hAnsi="Arial"/>
          <w:sz w:val="28"/>
        </w:rPr>
        <w:t xml:space="preserve"> qui relèvent de la responsabilité de la collectivité territorial</w:t>
      </w:r>
      <w:r w:rsidR="00F071D5" w:rsidRPr="006461FD">
        <w:rPr>
          <w:rFonts w:ascii="Arial" w:hAnsi="Arial"/>
          <w:sz w:val="28"/>
        </w:rPr>
        <w:t>e, qu'ils soient gérés en régie</w:t>
      </w:r>
      <w:r w:rsidRPr="006461FD">
        <w:rPr>
          <w:rFonts w:ascii="Arial" w:hAnsi="Arial"/>
          <w:sz w:val="28"/>
        </w:rPr>
        <w:t xml:space="preserve"> ou par un </w:t>
      </w:r>
      <w:r w:rsidR="00FE6EC5" w:rsidRPr="006461FD">
        <w:rPr>
          <w:rFonts w:ascii="Arial" w:hAnsi="Arial"/>
          <w:sz w:val="28"/>
        </w:rPr>
        <w:t>prestataire de service externe.</w:t>
      </w:r>
    </w:p>
    <w:p w:rsidR="00680D29" w:rsidRPr="006461FD" w:rsidRDefault="00680D29" w:rsidP="00825810">
      <w:pPr>
        <w:pStyle w:val="NormalWeb"/>
        <w:spacing w:before="2" w:after="2"/>
        <w:jc w:val="both"/>
        <w:rPr>
          <w:rFonts w:ascii="Arial" w:hAnsi="Arial"/>
          <w:sz w:val="28"/>
        </w:rPr>
      </w:pPr>
      <w:r w:rsidRPr="006461FD">
        <w:rPr>
          <w:rFonts w:ascii="Arial" w:hAnsi="Arial"/>
          <w:sz w:val="28"/>
        </w:rPr>
        <w:br/>
        <w:t>Le règlement autorise néanmoins l'usage exceptionnel de produits phytosanitaires dans le cadre des dispositions fixées pour la lutte obligatoire par le code rural et par arrêté préfectoral et les traitements imposés par l'Agence Régionale de Santé.</w:t>
      </w:r>
    </w:p>
    <w:p w:rsidR="00FE6EC5" w:rsidRPr="006461FD" w:rsidRDefault="00680D29" w:rsidP="00825810">
      <w:pPr>
        <w:pStyle w:val="NormalWeb"/>
        <w:spacing w:before="2" w:after="2"/>
        <w:jc w:val="both"/>
        <w:rPr>
          <w:rFonts w:ascii="Arial" w:hAnsi="Arial"/>
          <w:sz w:val="28"/>
        </w:rPr>
      </w:pPr>
      <w:r w:rsidRPr="006461FD">
        <w:rPr>
          <w:rFonts w:ascii="Arial" w:hAnsi="Arial"/>
          <w:sz w:val="28"/>
        </w:rPr>
        <w:t> </w:t>
      </w:r>
    </w:p>
    <w:p w:rsidR="00302A88" w:rsidRPr="006461FD" w:rsidRDefault="00FE6EC5" w:rsidP="00825810">
      <w:pPr>
        <w:pStyle w:val="NormalWeb"/>
        <w:spacing w:before="2" w:after="2"/>
        <w:jc w:val="both"/>
        <w:rPr>
          <w:rFonts w:ascii="Arial" w:hAnsi="Arial"/>
          <w:sz w:val="28"/>
        </w:rPr>
      </w:pPr>
      <w:r w:rsidRPr="006461FD">
        <w:rPr>
          <w:rFonts w:ascii="Arial" w:hAnsi="Arial"/>
          <w:sz w:val="28"/>
          <w:u w:val="single"/>
        </w:rPr>
        <w:t>SUIVI </w:t>
      </w:r>
      <w:proofErr w:type="gramStart"/>
      <w:r w:rsidRPr="006461FD">
        <w:rPr>
          <w:rFonts w:ascii="Arial" w:hAnsi="Arial"/>
          <w:sz w:val="28"/>
          <w:u w:val="single"/>
        </w:rPr>
        <w:t>:</w:t>
      </w:r>
      <w:proofErr w:type="gramEnd"/>
      <w:r w:rsidR="00680D29" w:rsidRPr="006461FD">
        <w:rPr>
          <w:rFonts w:ascii="Arial" w:hAnsi="Arial"/>
          <w:sz w:val="28"/>
        </w:rPr>
        <w:br/>
        <w:t>Après attributi</w:t>
      </w:r>
      <w:r w:rsidRPr="006461FD">
        <w:rPr>
          <w:rFonts w:ascii="Arial" w:hAnsi="Arial"/>
          <w:sz w:val="28"/>
        </w:rPr>
        <w:t>on du label</w:t>
      </w:r>
      <w:r w:rsidR="00680D29" w:rsidRPr="006461FD">
        <w:rPr>
          <w:rFonts w:ascii="Arial" w:hAnsi="Arial"/>
          <w:sz w:val="28"/>
        </w:rPr>
        <w:t xml:space="preserve">, </w:t>
      </w:r>
      <w:r w:rsidR="00680D29" w:rsidRPr="006461FD">
        <w:rPr>
          <w:rStyle w:val="lev"/>
          <w:rFonts w:ascii="Arial" w:hAnsi="Arial"/>
          <w:sz w:val="28"/>
        </w:rPr>
        <w:t>la collectivité sera auditée au moins</w:t>
      </w:r>
      <w:r w:rsidRPr="006461FD">
        <w:rPr>
          <w:rStyle w:val="lev"/>
          <w:rFonts w:ascii="Arial" w:hAnsi="Arial"/>
          <w:sz w:val="28"/>
        </w:rPr>
        <w:t xml:space="preserve"> une fois dans une période de 1 à 5 </w:t>
      </w:r>
      <w:r w:rsidR="00680D29" w:rsidRPr="006461FD">
        <w:rPr>
          <w:rStyle w:val="lev"/>
          <w:rFonts w:ascii="Arial" w:hAnsi="Arial"/>
          <w:sz w:val="28"/>
        </w:rPr>
        <w:t>ans</w:t>
      </w:r>
      <w:r w:rsidR="00680D29" w:rsidRPr="006461FD">
        <w:rPr>
          <w:rFonts w:ascii="Arial" w:hAnsi="Arial"/>
          <w:sz w:val="28"/>
        </w:rPr>
        <w:t xml:space="preserve"> suivant l'octroi du label (le choix des communes à auditer, chaque année, est effectué par é</w:t>
      </w:r>
      <w:r w:rsidR="00302A88" w:rsidRPr="006461FD">
        <w:rPr>
          <w:rFonts w:ascii="Arial" w:hAnsi="Arial"/>
          <w:sz w:val="28"/>
        </w:rPr>
        <w:t>chantillonnage).</w:t>
      </w:r>
    </w:p>
    <w:p w:rsidR="00680D29" w:rsidRPr="00C50B2F" w:rsidRDefault="00680D29" w:rsidP="00825810">
      <w:pPr>
        <w:pStyle w:val="NormalWeb"/>
        <w:spacing w:before="2" w:after="2"/>
        <w:jc w:val="both"/>
        <w:rPr>
          <w:rFonts w:ascii="Arial" w:hAnsi="Arial"/>
          <w:sz w:val="24"/>
        </w:rPr>
      </w:pPr>
    </w:p>
    <w:sectPr w:rsidR="00680D29" w:rsidRPr="00C50B2F" w:rsidSect="00680D29">
      <w:type w:val="continuous"/>
      <w:pgSz w:w="11900" w:h="16840"/>
      <w:pgMar w:top="851" w:right="851" w:bottom="851" w:left="851" w:header="709" w:footer="709" w:gutter="0"/>
      <w:cols w:space="708"/>
      <w:docGrid w:linePitch="360"/>
      <w:printerSettings r:id="rId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874285"/>
    <w:multiLevelType w:val="multilevel"/>
    <w:tmpl w:val="DCFA18AE"/>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pStyle w:val="Titre3"/>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1">
    <w:nsid w:val="500053A8"/>
    <w:multiLevelType w:val="multilevel"/>
    <w:tmpl w:val="1750B7DC"/>
    <w:lvl w:ilvl="0">
      <w:start w:val="1"/>
      <w:numFmt w:val="upperRoman"/>
      <w:lvlText w:val="%1."/>
      <w:lvlJc w:val="left"/>
      <w:pPr>
        <w:ind w:left="360" w:hanging="360"/>
      </w:pPr>
      <w:rPr>
        <w:rFonts w:hint="default"/>
      </w:rPr>
    </w:lvl>
    <w:lvl w:ilvl="1">
      <w:start w:val="1"/>
      <w:numFmt w:val="decimal"/>
      <w:pStyle w:val="Titre2"/>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doNotTrackMoves/>
  <w:defaultTabStop w:val="708"/>
  <w:hyphenationZone w:val="425"/>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453AB7"/>
    <w:rsid w:val="000C4707"/>
    <w:rsid w:val="00302A88"/>
    <w:rsid w:val="00453AB7"/>
    <w:rsid w:val="005A0D27"/>
    <w:rsid w:val="006461FD"/>
    <w:rsid w:val="00647DC8"/>
    <w:rsid w:val="00680D29"/>
    <w:rsid w:val="00825810"/>
    <w:rsid w:val="00997B61"/>
    <w:rsid w:val="00C50B2F"/>
    <w:rsid w:val="00EA1633"/>
    <w:rsid w:val="00F071D5"/>
    <w:rsid w:val="00FE6EC5"/>
  </w:rsids>
  <m:mathPr>
    <m:mathFont m:val="Century Schoolbook"/>
    <m:brkBin m:val="before"/>
    <m:brkBinSub m:val="--"/>
    <m:smallFrac m:val="off"/>
    <m:dispDef m:val="off"/>
    <m:lMargin m:val="0"/>
    <m:rMargin m:val="0"/>
    <m:wrapRight/>
    <m:intLim m:val="subSup"/>
    <m:naryLim m:val="subSup"/>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fr-FR"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1694"/>
  </w:style>
  <w:style w:type="paragraph" w:styleId="Titre2">
    <w:name w:val="heading 2"/>
    <w:basedOn w:val="Normal"/>
    <w:next w:val="Normal"/>
    <w:link w:val="Titre2Car"/>
    <w:uiPriority w:val="9"/>
    <w:semiHidden/>
    <w:unhideWhenUsed/>
    <w:qFormat/>
    <w:rsid w:val="00E90B69"/>
    <w:pPr>
      <w:keepNext/>
      <w:keepLines/>
      <w:numPr>
        <w:ilvl w:val="1"/>
        <w:numId w:val="1"/>
      </w:numPr>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semiHidden/>
    <w:unhideWhenUsed/>
    <w:qFormat/>
    <w:rsid w:val="00E90B69"/>
    <w:pPr>
      <w:keepNext/>
      <w:keepLines/>
      <w:numPr>
        <w:ilvl w:val="2"/>
        <w:numId w:val="2"/>
      </w:numPr>
      <w:spacing w:before="200" w:after="0"/>
      <w:outlineLvl w:val="2"/>
    </w:pPr>
    <w:rPr>
      <w:rFonts w:asciiTheme="majorHAnsi" w:eastAsiaTheme="majorEastAsia" w:hAnsiTheme="majorHAnsi" w:cstheme="majorBidi"/>
      <w:b/>
      <w:bCs/>
      <w:color w:val="4F81BD" w:themeColor="accent1"/>
    </w:rPr>
  </w:style>
  <w:style w:type="character" w:default="1" w:styleId="Policepardfaut">
    <w:name w:val="Default Paragraph Font"/>
    <w:semiHidden/>
    <w:unhideWhenUsed/>
  </w:style>
  <w:style w:type="table" w:default="1" w:styleId="TableauNormal">
    <w:name w:val="Normal Table"/>
    <w:semiHidden/>
    <w:unhideWhenUsed/>
    <w:qFormat/>
    <w:tblPr>
      <w:tblInd w:w="0" w:type="dxa"/>
      <w:tblCellMar>
        <w:top w:w="0" w:type="dxa"/>
        <w:left w:w="108" w:type="dxa"/>
        <w:bottom w:w="0" w:type="dxa"/>
        <w:right w:w="108" w:type="dxa"/>
      </w:tblCellMar>
    </w:tblPr>
  </w:style>
  <w:style w:type="numbering" w:default="1" w:styleId="Aucuneliste">
    <w:name w:val="No List"/>
    <w:semiHidden/>
    <w:unhideWhenUsed/>
  </w:style>
  <w:style w:type="paragraph" w:customStyle="1" w:styleId="Titre2AK">
    <w:name w:val="Titre 2 AK"/>
    <w:basedOn w:val="Titre2"/>
    <w:qFormat/>
    <w:rsid w:val="00E90B69"/>
    <w:pPr>
      <w:keepLines w:val="0"/>
      <w:spacing w:before="240" w:after="120"/>
    </w:pPr>
    <w:rPr>
      <w:rFonts w:ascii="Times" w:eastAsia="Times New Roman" w:hAnsi="Times" w:cs="Times New Roman"/>
      <w:iCs/>
      <w:color w:val="000000" w:themeColor="text1"/>
      <w:sz w:val="28"/>
      <w:szCs w:val="28"/>
      <w:lang w:val="en-GB" w:eastAsia="ja-JP"/>
    </w:rPr>
  </w:style>
  <w:style w:type="character" w:customStyle="1" w:styleId="Titre2Car">
    <w:name w:val="Titre 2 Car"/>
    <w:basedOn w:val="Policepardfaut"/>
    <w:link w:val="Titre2"/>
    <w:uiPriority w:val="9"/>
    <w:semiHidden/>
    <w:rsid w:val="00E90B69"/>
    <w:rPr>
      <w:rFonts w:asciiTheme="majorHAnsi" w:eastAsiaTheme="majorEastAsia" w:hAnsiTheme="majorHAnsi" w:cstheme="majorBidi"/>
      <w:b/>
      <w:bCs/>
      <w:color w:val="4F81BD" w:themeColor="accent1"/>
      <w:sz w:val="26"/>
      <w:szCs w:val="26"/>
    </w:rPr>
  </w:style>
  <w:style w:type="paragraph" w:customStyle="1" w:styleId="Titre3AK">
    <w:name w:val="Titre 3 AK"/>
    <w:basedOn w:val="Titre3"/>
    <w:qFormat/>
    <w:rsid w:val="00E90B69"/>
    <w:pPr>
      <w:keepLines w:val="0"/>
      <w:spacing w:before="240" w:after="60"/>
      <w:jc w:val="both"/>
    </w:pPr>
    <w:rPr>
      <w:rFonts w:ascii="Times" w:eastAsia="Times New Roman" w:hAnsi="Times" w:cs="Times New Roman"/>
      <w:color w:val="000000" w:themeColor="text1"/>
      <w:sz w:val="22"/>
      <w:szCs w:val="26"/>
      <w:lang w:val="en-GB" w:eastAsia="ja-JP"/>
    </w:rPr>
  </w:style>
  <w:style w:type="character" w:customStyle="1" w:styleId="Titre3Car">
    <w:name w:val="Titre 3 Car"/>
    <w:basedOn w:val="Policepardfaut"/>
    <w:link w:val="Titre3"/>
    <w:uiPriority w:val="9"/>
    <w:semiHidden/>
    <w:rsid w:val="00E90B69"/>
    <w:rPr>
      <w:rFonts w:asciiTheme="majorHAnsi" w:eastAsiaTheme="majorEastAsia" w:hAnsiTheme="majorHAnsi" w:cstheme="majorBidi"/>
      <w:b/>
      <w:bCs/>
      <w:color w:val="4F81BD" w:themeColor="accent1"/>
    </w:rPr>
  </w:style>
  <w:style w:type="character" w:styleId="Lienhypertexte">
    <w:name w:val="Hyperlink"/>
    <w:basedOn w:val="Policepardfaut"/>
    <w:uiPriority w:val="99"/>
    <w:rsid w:val="00453AB7"/>
    <w:rPr>
      <w:color w:val="0000FF"/>
      <w:u w:val="single"/>
    </w:rPr>
  </w:style>
  <w:style w:type="paragraph" w:styleId="NormalWeb">
    <w:name w:val="Normal (Web)"/>
    <w:basedOn w:val="Normal"/>
    <w:uiPriority w:val="99"/>
    <w:rsid w:val="00997B61"/>
    <w:pPr>
      <w:spacing w:beforeLines="1" w:afterLines="1"/>
    </w:pPr>
    <w:rPr>
      <w:rFonts w:ascii="Times" w:hAnsi="Times" w:cs="Times New Roman"/>
      <w:sz w:val="20"/>
      <w:szCs w:val="20"/>
      <w:lang w:eastAsia="fr-FR"/>
    </w:rPr>
  </w:style>
  <w:style w:type="character" w:styleId="lev">
    <w:name w:val="Strong"/>
    <w:basedOn w:val="Policepardfaut"/>
    <w:uiPriority w:val="22"/>
    <w:rsid w:val="00997B61"/>
    <w:rPr>
      <w:b/>
    </w:rPr>
  </w:style>
</w:styles>
</file>

<file path=word/webSettings.xml><?xml version="1.0" encoding="utf-8"?>
<w:webSettings xmlns:r="http://schemas.openxmlformats.org/officeDocument/2006/relationships" xmlns:w="http://schemas.openxmlformats.org/wordprocessingml/2006/main">
  <w:divs>
    <w:div w:id="384450129">
      <w:bodyDiv w:val="1"/>
      <w:marLeft w:val="0"/>
      <w:marRight w:val="0"/>
      <w:marTop w:val="0"/>
      <w:marBottom w:val="0"/>
      <w:divBdr>
        <w:top w:val="none" w:sz="0" w:space="0" w:color="auto"/>
        <w:left w:val="none" w:sz="0" w:space="0" w:color="auto"/>
        <w:bottom w:val="none" w:sz="0" w:space="0" w:color="auto"/>
        <w:right w:val="none" w:sz="0" w:space="0" w:color="auto"/>
      </w:divBdr>
    </w:div>
    <w:div w:id="1378705819">
      <w:bodyDiv w:val="1"/>
      <w:marLeft w:val="0"/>
      <w:marRight w:val="0"/>
      <w:marTop w:val="0"/>
      <w:marBottom w:val="0"/>
      <w:divBdr>
        <w:top w:val="none" w:sz="0" w:space="0" w:color="auto"/>
        <w:left w:val="none" w:sz="0" w:space="0" w:color="auto"/>
        <w:bottom w:val="none" w:sz="0" w:space="0" w:color="auto"/>
        <w:right w:val="none" w:sz="0" w:space="0" w:color="auto"/>
      </w:divBdr>
      <w:divsChild>
        <w:div w:id="232543146">
          <w:marLeft w:val="0"/>
          <w:marRight w:val="0"/>
          <w:marTop w:val="0"/>
          <w:marBottom w:val="0"/>
          <w:divBdr>
            <w:top w:val="none" w:sz="0" w:space="0" w:color="auto"/>
            <w:left w:val="none" w:sz="0" w:space="0" w:color="auto"/>
            <w:bottom w:val="none" w:sz="0" w:space="0" w:color="auto"/>
            <w:right w:val="none" w:sz="0" w:space="0" w:color="auto"/>
          </w:divBdr>
        </w:div>
      </w:divsChild>
    </w:div>
    <w:div w:id="196372911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printerSettings" Target="printerSettings/printerSettings1.bin"/><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302</Words>
  <Characters>1727</Characters>
  <Application>Microsoft Macintosh Word</Application>
  <DocSecurity>0</DocSecurity>
  <Lines>14</Lines>
  <Paragraphs>3</Paragraphs>
  <ScaleCrop>false</ScaleCrop>
  <LinksUpToDate>false</LinksUpToDate>
  <CharactersWithSpaces>2120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Macbook</dc:creator>
  <cp:keywords/>
  <cp:lastModifiedBy>Macbook</cp:lastModifiedBy>
  <cp:revision>11</cp:revision>
  <dcterms:created xsi:type="dcterms:W3CDTF">2021-06-09T14:21:00Z</dcterms:created>
  <dcterms:modified xsi:type="dcterms:W3CDTF">2021-06-09T14:54:00Z</dcterms:modified>
</cp:coreProperties>
</file>